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DCB02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17" w:lineRule="atLeast"/>
        <w:ind w:left="0" w:right="0" w:firstLine="0"/>
        <w:rPr>
          <w:rFonts w:ascii="Segoe UI" w:hAnsi="Segoe UI" w:eastAsia="Segoe UI" w:cs="Segoe UI"/>
          <w:b/>
          <w:bCs/>
          <w:i w:val="0"/>
          <w:iCs w:val="0"/>
          <w:caps w:val="0"/>
          <w:color w:val="031B11"/>
          <w:spacing w:val="0"/>
          <w:sz w:val="63"/>
          <w:szCs w:val="63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31B11"/>
          <w:spacing w:val="0"/>
          <w:sz w:val="63"/>
          <w:szCs w:val="63"/>
          <w:shd w:val="clear" w:fill="FFFFFF"/>
        </w:rPr>
        <w:t>Uvjeti i odredbe za članove</w:t>
      </w:r>
    </w:p>
    <w:p w14:paraId="6013F3E9"/>
    <w:p w14:paraId="08B7A916"/>
    <w:p w14:paraId="59A501F3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Uvjeti i odredbe za članove</w:t>
      </w:r>
    </w:p>
    <w:p w14:paraId="5721D7D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ionako ne naplaćuje naknade umjetnicima</w:t>
      </w:r>
    </w:p>
    <w:p w14:paraId="7F49C7D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Uvjeti i odredbe za sve umjetnike i/ili njihove skrbnike i/ili njihove suradnike</w:t>
      </w:r>
    </w:p>
    <w:p w14:paraId="6FC4AF3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Ovi Uvjeti i odredbe zamjenjuju sve prethodno izdane.</w:t>
      </w:r>
    </w:p>
    <w:p w14:paraId="6523B03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NB. Svi umjetnici/suradnici pri podnošenju bilo kakvih slika putem bilo kojeg medija AG-u daju sva prava na reprodukciju AG-u i na taj način zakonski prihvaćaju i pridržavaju se svih uvjeta i odredbi koje je AG postavio i izmijenio u bilo kojem trenutku. Sljedeći su uvjeti i odredbe AG-a i primjenjuju se na sve umjetnike i/ili njihove suradnike odmah po podnošenju. AG će djelovati kao posrednička agencija za zapošljavanje u ime umjetnika. Pročitao sam i u potpunosti razumijem ove odredbe i uvjete kao ugovor s AG-om.</w:t>
      </w:r>
    </w:p>
    <w:p w14:paraId="7B631FA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Rezervacije</w:t>
      </w:r>
    </w:p>
    <w:p w14:paraId="0B27D7F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1.1 Zadatak, koji je umjetnik prihvatio preko AG-a, zatim mora biti ispunjen preko AG-a. Sva proširenja i derivacije koje se odnose na izvornu dodjelu moraju se izvršiti putem AG-a. Umjetnik će biti odgovoran platiti sve gubitke AG-a u odnosu na izvorni zadatak, proširenja i odstupanja ako nisu ispunjeni putem AG-a. AG ne jamči za takav rad.</w:t>
      </w:r>
    </w:p>
    <w:p w14:paraId="267BB183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1.2 Umjetnik se obvezuje da ni u kojem trenutku u budućnosti neće kontaktirati ni na koji način s klijentima koje mu je predstavio AG u bilo kojem svojstvu bez pisanog pristanka AG-a.</w:t>
      </w:r>
    </w:p>
    <w:p w14:paraId="5C80F78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Ugovor o cesiji</w:t>
      </w:r>
    </w:p>
    <w:p w14:paraId="449491D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2.1 AG će ponuditi ugovorni zadatak kao uvjetni usmeni opis putem telefona. Nakon prihvaćanja, umjetnik je dužan ispuniti ovaj ugovor. AG će e-poštom dostaviti pojedinosti o dodjeli ovog ugovora po “najboljem znanju”. Svaki ugovor odnosi se samo na jednu ponudu. Svaki ugovor ne može se primijeniti na bilo koju drugu ponudu iz prošlosti ili sadašnjosti.</w:t>
      </w:r>
    </w:p>
    <w:p w14:paraId="5925D5E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2.2 U ugovoru će biti navedene pojedinačne naknade umjetnika i naknada klijenta za angažiranje svakog pojedinog umjetnika za ispunjenje ugovora u cijelosti. Ugovor će dati pojedinosti o ustupanju po “najboljem znanju” ovog ugovora, npr. vrijeme, datum, mjesto, garderoba, ograničenja, radno vrijeme, naknada za klijente, naknade za umjetnike, predložene dodatne naknade itd. Umjetnik nakon što mu se pošalje e-pošta (vrijeme i datum frankirani e-poštom) ugovor od strane AG mora ispuniti ugovor u cijelosti za ugovorenu naknadu, inače će umjetnik biti odgovoran za sve nastale gubitke.</w:t>
      </w:r>
    </w:p>
    <w:p w14:paraId="0D32F1C9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2.3 Na prijenose povezane s kapitalom, primjenjuje se odjeljak 2.2.</w:t>
      </w:r>
    </w:p>
    <w:p w14:paraId="2FC4016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2.4 AG zadržava pravo pregovaranja o svim sporovima oko naknadnog ustupanja bilo koje strane u ime pojedinog umjetnika i klijenta. AG će ocijeniti sve odluke o naknadnom dodjeljivanju posla o kojima pregovara AG kao poštene i razumne za sve zainteresirane strane. Odluka AG je konačna.</w:t>
      </w:r>
    </w:p>
    <w:p w14:paraId="3EDC5807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Dostupnost</w:t>
      </w:r>
    </w:p>
    <w:p w14:paraId="1DAE2C18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3.1 Umjetnik mora obavijestiti agenciju 7 radnih dana unaprijed da odustane od zadatka koji je naručio klijent.</w:t>
      </w:r>
    </w:p>
    <w:p w14:paraId="7DC325D7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3.2 Umjetnik je odgovoran za sve dodatne troškove koje su pretrpjeli AG, klijent ili drugi umjetnici kao rezultat ili nepoštivanje uvjeta 3.1 ovih uvjeta i odredbi.</w:t>
      </w:r>
    </w:p>
    <w:p w14:paraId="2513954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3.3 Odgovornost je umjetnika da budu dostupni tijekom trajanja zadatka.</w:t>
      </w:r>
    </w:p>
    <w:p w14:paraId="6B45B8CA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3.4 Ako umjetnik ne uspije dovršiti zadatak iz bilo kojeg razloga osim bolesti (što se dokazuje liječničkom potvrdom), umjetnik može biti odgovoran za plaćanje nastalih troškova ili gubitaka.</w:t>
      </w:r>
    </w:p>
    <w:p w14:paraId="7313E23C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Plaćanje i fakturiranje</w:t>
      </w:r>
    </w:p>
    <w:p w14:paraId="0DEF389F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4.1 (a) AG će fakturirati klijenta u ime umjetnika.</w:t>
      </w:r>
    </w:p>
    <w:p w14:paraId="40A52887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(b) Umjetnik će prije ustupanja biti obaviješten o svim ugovornim promjenama.</w:t>
      </w:r>
    </w:p>
    <w:p w14:paraId="7FCFB366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(c) Umjetnik daje AG ovlasti za primanje bilo kakvog novca u ime umjetnika.</w:t>
      </w:r>
    </w:p>
    <w:p w14:paraId="3920CCC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4.2 (a) AG će u pravilu izvršiti isplatu umjetniku svih dospjelih naknada u roku od deset dana od primitka uplate od klijenta. Međutim, pod izvanrednim okolnostima, npr. bolest, godišnji odmor, isplata može potrajati dulje od 10 dana, ali ne dulje od 35 dana.</w:t>
      </w:r>
    </w:p>
    <w:p w14:paraId="54C262F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(b) AG nije dužan platiti naknade umjetnicima prije plaćanja od strane klijenta. Klijentu može biti potrebno neodređeno razdoblje za plaćanje, ali se od njega traži da izvrši plaćanje obično u roku od 1 mjeseca od fakture.</w:t>
      </w:r>
    </w:p>
    <w:p w14:paraId="7F0DEF9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4.3 AG neće biti odgovoran za bilo kakve nepodmirene naknade umjetniku u slučaju da klijent odgodi plaćanje na neodređeno vrijeme iz bilo kojeg razloga.</w:t>
      </w:r>
    </w:p>
    <w:p w14:paraId="377475C3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4.4 AG može prema vlastitom nahođenju izvršiti plaćanje unaprijed umjetniku. Dodatnih dogovorenih 5% bit će odbijeno od ukupnih naknada za ovu uslugu. AG zadržava pravo povrata od umjetnika bilo kojeg plaćenog unaprijed.</w:t>
      </w:r>
    </w:p>
    <w:p w14:paraId="16D00C2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4.5 Umjetnik je samozaposlen i osobno je odgovoran za plaćanje poreza na dohodak, doprinosa za nacionalno osiguranje i drugih zakonskih odbitaka i, gdje je to primjereno, poreza na dodanu vrijednost. Agencija neće biti pouzdana u slučaju da umjetnik nije izvršio bilo što od gore navedenog. Svi umjetnici registrirani za PDV odgovorni su za slanje faktura s PDV-om u roku od 30 dana od svih dodjela.</w:t>
      </w:r>
    </w:p>
    <w:p w14:paraId="3AD19B06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4.6 Umjetnik će fakturirati AG sa svim potrebnim iznosima PDV-a po završetku ugovora kako bi primio plaćanje.</w:t>
      </w:r>
    </w:p>
    <w:p w14:paraId="74CDD90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4.7 Ako umjetnik želi da AG zadrži bilo koji novac dospjeli iz bilo kojeg razloga, umjetnik mora potvrditi ovu obvezu u pisanom obliku bilo e-poštom, porukom ili pismom AG-u. Ako to uzrokuje pa isplata koja će biti zadržana dulje od 30 dana AG će izdati pismenu izjavu radniku u kojoj će navesti iznose koji se drže u ime radnika.</w:t>
      </w:r>
    </w:p>
    <w:p w14:paraId="3EBAB66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Cijene</w:t>
      </w:r>
    </w:p>
    <w:p w14:paraId="5D81425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5.1 Umjetnik će biti obaviješten i ugovoren putem telefona od strane AG-a o stopi plaćanja za određeni zadatak prije nego što umjetnik prihvati taj zadatak. Ako prethodna obavijest nije moguća, umjetnik će biti obaviješten.</w:t>
      </w:r>
    </w:p>
    <w:p w14:paraId="5AE8893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5.2 AG neće biti odgovoran ako klijent ne održava cijene ugovora / plaćanja.</w:t>
      </w:r>
    </w:p>
    <w:p w14:paraId="1AFBB621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5.3 Umjetnik daje AG-u pravo da ponovno pregovara s klijentom o svim potrebnim varijacijama u stopi plaćanja bez ikakve odgovornosti prema umjetniku.</w:t>
      </w:r>
    </w:p>
    <w:p w14:paraId="2423CFF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5.4 Zadaci poduzeti za inozemne klijente mogu sadržavati varijacije u dospijeću. Na primjer, fluktuacije valute i bankovni troškovi te takve varijacije prenosit će se na plaćanje umjetniku.</w:t>
      </w:r>
    </w:p>
    <w:p w14:paraId="5B1DA4D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5.5 Umjetnik daje AG-u dopuštenje da u njihovoj odsutnosti sklapa ugovore s klijentom u njihovo ime.</w:t>
      </w:r>
    </w:p>
    <w:p w14:paraId="7B5C185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Odgovornost</w:t>
      </w:r>
    </w:p>
    <w:p w14:paraId="3937C8F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neće prihvatiti odgovornost niti prihvatiti odgovornost za bilo kakve zahtjeve za gubitke ili postupke koje umjetnik ima prema osobama ili imovini u bilo koje vrijeme tijekom rada, putovanja do ili od ili u vezi s bilo kojim zadatkom.</w:t>
      </w:r>
    </w:p>
    <w:p w14:paraId="537951E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Otkazivanja</w:t>
      </w:r>
    </w:p>
    <w:p w14:paraId="63BC5EE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nije odgovoran za postupke potraživanja troškova ili gubitke zbog otkazivanja ustupanja.</w:t>
      </w:r>
    </w:p>
    <w:p w14:paraId="1480211C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Izvođenje</w:t>
      </w:r>
    </w:p>
    <w:p w14:paraId="2F9B6B9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8.1 Odgovornost je umjetnika:</w:t>
      </w:r>
    </w:p>
    <w:p w14:paraId="52964047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(a) Osigurati da je zadatak ispunjen prema narudžbi i zadovoljstvu klijenta.</w:t>
      </w:r>
    </w:p>
    <w:p w14:paraId="7C38119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(b) Biti točan za zadatak.</w:t>
      </w:r>
    </w:p>
    <w:p w14:paraId="6CA0474F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(c) Osigurati da umjetnik posjeduje navedenu garderobu i pribor.</w:t>
      </w:r>
    </w:p>
    <w:p w14:paraId="472315A3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(d) Osigurati da umjetnik ispuni zadatak kako je navedeno u ugovoru i prihvatiti sve troškove koji proizlaze iz bilo kakvog odstupanja od ugovora.</w:t>
      </w:r>
    </w:p>
    <w:p w14:paraId="270C606A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8.2 Umjetnik će snositi sve dodatne troškove koji nastanu kao posljedica kršenja ovog članka 8.1(d).</w:t>
      </w:r>
    </w:p>
    <w:p w14:paraId="56C5879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8.3 Umjetnik neće dovesti AG na loš glas i bit će profesionalni predstavnik AG-a u svakom trenutku.</w:t>
      </w:r>
    </w:p>
    <w:p w14:paraId="021398CA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8.4 Istaknuti umjetnik. Definirano (a) potrebno je djelovati individualno u srednjem kadru, ili bliže, ili (b) mogućom individualnom režijom, ili (c) izravnim odnosom za nastup s istaknutim vizualnim umjetnikom, ili (d) mogućom vidljivošću i prepoznatljivošću u gomili ili pojedinačnim scenama, ili (e) pojavljuju se u vinjeti pojedinačno ili s drugima.</w:t>
      </w:r>
    </w:p>
    <w:p w14:paraId="0695EA9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8.5 Nadogradnja umjetnika. Ako je izvođač nadograđen na istaknutog izvođača, primjenjivat će se pune naknade i naknade za korištenje</w:t>
      </w:r>
    </w:p>
    <w:p w14:paraId="3421F45F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Ekskluzivnost</w:t>
      </w:r>
    </w:p>
    <w:p w14:paraId="0652DBB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Umjetnik koji prihvati zadatak od klijenta kojeg je AG upoznao s umjetnikom dužan je platiti AG-u 50% naknade koju umjetnik primi.</w:t>
      </w:r>
    </w:p>
    <w:p w14:paraId="2515D24E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Promidžbeni materijal</w:t>
      </w:r>
    </w:p>
    <w:p w14:paraId="149A15B6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će prema vlastitom nahođenju pozvati umjetnike da sudjeluju u promotivnim aktivnostima za AG. AG će prema vlastitom nahođenju reproducirati ispise umjetnika, web stranicu, CD-ROM-ove, knjige umjetnika, glavne listove ili elektroničke prijenose (faks, internet itd.) iz bilo koje dostavljene fotografije. Umjetnik neće snositi nikakve troškove za ovu uslugu.</w:t>
      </w:r>
    </w:p>
    <w:p w14:paraId="70337029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Prava na reprodukciju</w:t>
      </w:r>
    </w:p>
    <w:p w14:paraId="1FEFDBF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11.1 Sve slike i detalje reproducirane u suradnji s AG-om dostavljaju pojedinačni umjetnici i/ili njihovi suradnici uz puno dopuštenje i pristanak pojedinog umjetnika/suradnika. AG se ne može smatrati odgovornim za bilo kakav gubitak uzrokovan umjetnikom koji se lažno predstavlja na bilo koji način.</w:t>
      </w:r>
    </w:p>
    <w:p w14:paraId="5752BEF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11.2 Umjetnik/suradnici su isključivo odgovorni za dobivanje svih potrebnih dozvola za autorska prava za reprodukciju svojih slika u suradnji s AG. AG se ne može smatrati odgovornim za bilo kakva kršenja autorskih prava bez obzira na uzrok ili povezanost. Sve slike i reproducirane detalje AG preuzima u dobroj namjeri od umjetnika/suradnika.</w:t>
      </w:r>
    </w:p>
    <w:p w14:paraId="1E3CAC6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Detalji ugovora</w:t>
      </w:r>
    </w:p>
    <w:p w14:paraId="2998017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će čuvati detalje svakog ugovora na tvrdom disku računala.</w:t>
      </w:r>
    </w:p>
    <w:p w14:paraId="1006345E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Prestanak zastupanja</w:t>
      </w:r>
    </w:p>
    <w:p w14:paraId="299EFF08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može prekinuti zastupanje umjetnika od strane AG-a bez prethodne obavijesti, ali bez nepoštenog razloga. Umjetnici/suradnici moraju podnijeti ostavku u pisanom obliku AG-u iako umjetnik mora ispuniti sve obveze u vezi sa zadatkom koji je prihvatio AG ili je umjetnik odgovoran za troškove koje je napravio AG.</w:t>
      </w:r>
    </w:p>
    <w:p w14:paraId="7FA2E24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zahtijeva tri mjeseca unaprijed o prekidu kontakta bilo kojeg umjetnika/suradnika.</w:t>
      </w:r>
    </w:p>
    <w:p w14:paraId="77702C4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Privremene rezervacije</w:t>
      </w:r>
    </w:p>
    <w:p w14:paraId="7E76F0E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Nakon što je umjetnik privremeno rezerviran, umjetnici su dužni kontaktirati AG ako se bilo kakve okolnosti promijene u pogledu ispunjavanja zadatka, inače će umjetnik biti odgovoran za gubitke AG-a.</w:t>
      </w:r>
    </w:p>
    <w:p w14:paraId="6B3F6053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Odljevci</w:t>
      </w:r>
    </w:p>
    <w:p w14:paraId="42A2AB6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Umjetnik se obvezuje prihvaćanjem odljeva preko AG-a da će ispuniti zadatak preko AG-a. Za svako odstupanje od ovog prihvaćanja umjetnik će biti odgovoran za gubitke AG-a.</w:t>
      </w:r>
    </w:p>
    <w:p w14:paraId="14C252E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Pritužbe</w:t>
      </w:r>
    </w:p>
    <w:p w14:paraId="161EECF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Tijekom ili nakon snimanja klijent ima pravo kontaktirati AG s pojedinostima o svim pritužbama za koje smatra da se odnose na tog umjetnika(e) na tom zadatku. Klijent po vlastitom nahođenju može smanjiti plaćanje umjetničkog honorara u odnosu na Agenciju</w:t>
      </w:r>
    </w:p>
    <w:p w14:paraId="383B4BD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16.1 Žalbe</w:t>
      </w:r>
    </w:p>
    <w:p w14:paraId="7E7514C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AG, prema vlastitom nahođenju, može pokrenuti pravni postupak (sudski poziv, pisma odvjetnika itd.) protiv klijenta koji ne plaća za bilo koji zadatak. Nastali pravni troškovi umjetnik(i) i AG će biti oduzeti od svih proizašlih plaćanja na proporcionalnoj osnovi za taj zadatak. Proporcionalni udio će se izračunati u odnosu na relativnu umjetničku naknadu i naknadu AG agencije za taj fakturirani zadatak. Na primjer, ako je honorar umjetnika 75%, a agencija AG 25% ukupne fakture, udio nastalih pravnih troškova naplaćuje se 75% umjetniku i 25% AG-u.</w:t>
      </w:r>
    </w:p>
    <w:p w14:paraId="4F34E5E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Prihvaćanje uvjeta</w:t>
      </w:r>
    </w:p>
    <w:p w14:paraId="320D351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Svaki umjetnik koji se registrira kod AG-a smatra se da to čini prema gore navedenim uvjetima i odredbama.</w:t>
      </w:r>
    </w:p>
    <w:p w14:paraId="7691486F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Definicije Riječi i izrazi imaju sljedeća značenja:</w:t>
      </w:r>
    </w:p>
    <w:p w14:paraId="0C46B651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Zadatak</w:t>
      </w:r>
    </w:p>
    <w:p w14:paraId="60A122E3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Svako djelo bilo kojeg opisa koje umjetnik dobije izravno ili neizravno putem AG-a</w:t>
      </w:r>
    </w:p>
    <w:p w14:paraId="7E483B08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Umjetnik</w:t>
      </w:r>
    </w:p>
    <w:p w14:paraId="23698F3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Svaka osoba i/ili njezin skrbnik i/ili suradnici koji su registrirani u agenciji i obavljaju samostalnu djelatnost. Umjetnik je radnik (model, talent, glumac, fotomodel, hostesa, promotor, animator, prevoditelj…)</w:t>
      </w:r>
    </w:p>
    <w:p w14:paraId="0A886CF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AG je skraćenica za Agency SNOB / Agencija SNOB</w:t>
      </w:r>
    </w:p>
    <w:p w14:paraId="7C3698D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Klijent</w:t>
      </w:r>
    </w:p>
    <w:p w14:paraId="33E6D31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Bilo koja tvrtka, partnerstvo, samostalni trgovac, udruga ili organizacija koju je agencija obavijestila umjetnika. Klijent je unajmljivač.</w:t>
      </w:r>
    </w:p>
    <w:p w14:paraId="02573481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naknade</w:t>
      </w:r>
    </w:p>
    <w:p w14:paraId="52154FAA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Svaki iznos ili iznosi novca, o kojima će agencija u bilo kojem trenutku obavijestiti umjetnika, dospijeva i plaća klijent ili njegov agent</w:t>
      </w:r>
    </w:p>
    <w:p w14:paraId="78BA186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Cijene</w:t>
      </w:r>
    </w:p>
    <w:p w14:paraId="0BC3E8CA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Vage, tablice ili dogovoreni rok plaćanja naknada uz obavijest naručitelja</w:t>
      </w:r>
    </w:p>
    <w:p w14:paraId="68D27B67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Inozemni klijent</w:t>
      </w:r>
    </w:p>
    <w:p w14:paraId="0D418496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Svaki klijent čija metoda poslovanja zahtijeva plaćanje u bilo kojoj valuti osim funti sterlinga</w:t>
      </w:r>
    </w:p>
    <w:p w14:paraId="14D71E6E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Otkazivanje</w:t>
      </w:r>
    </w:p>
    <w:p w14:paraId="2C21E79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Obavijest bilo koje osobe osim umjetnika (bez obzira je li klijent, agencija ili neki drugi) da se dodjela ne nastavlja</w:t>
      </w:r>
    </w:p>
    <w:p w14:paraId="59FF83DC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Radni dan</w:t>
      </w:r>
    </w:p>
    <w:p w14:paraId="6D7401DC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Radni dan traje 8 sati.</w:t>
      </w:r>
    </w:p>
    <w:p w14:paraId="79E80AE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Promotivna aktivnost</w:t>
      </w:r>
    </w:p>
    <w:p w14:paraId="26542FA1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1F1F1F"/>
          <w:spacing w:val="0"/>
          <w:sz w:val="27"/>
          <w:szCs w:val="27"/>
          <w:shd w:val="clear" w:fill="FFFFFF"/>
        </w:rPr>
        <w:t>Bilo koji posao (osim zadatka) koji je tako opisala agencija</w:t>
      </w:r>
    </w:p>
    <w:p w14:paraId="73E12B02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A6045"/>
    <w:rsid w:val="417A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2026-07-22T17:49:00Z</dcterms:created>
  <dc:creator>Administrator</dc:creator>
  <cp:lastModifiedBy>Milan Rakic Agency SNOB</cp:lastModifiedBy>
  <dcterms:modified xsi:type="dcterms:W3CDTF">2026-07-22T17:52:07Z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05921B1F393E4846B888826F7DD1E168_11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